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0D5" w:rsidRDefault="009110D5" w:rsidP="007268B9">
      <w:pPr>
        <w:spacing w:before="100" w:beforeAutospacing="1" w:after="100" w:afterAutospacing="1" w:line="240" w:lineRule="auto"/>
        <w:jc w:val="center"/>
        <w:outlineLvl w:val="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Публичный отчет за 2014/2015 учебный год</w:t>
      </w:r>
    </w:p>
    <w:tbl>
      <w:tblPr>
        <w:tblW w:w="0" w:type="auto"/>
        <w:tblInd w:w="-106" w:type="dxa"/>
        <w:tblLayout w:type="fixed"/>
        <w:tblLook w:val="00A0"/>
      </w:tblPr>
      <w:tblGrid>
        <w:gridCol w:w="250"/>
        <w:gridCol w:w="9214"/>
      </w:tblGrid>
      <w:tr w:rsidR="009110D5" w:rsidRPr="00525DCC">
        <w:tc>
          <w:tcPr>
            <w:tcW w:w="250" w:type="dxa"/>
          </w:tcPr>
          <w:p w:rsidR="009110D5" w:rsidRPr="00525DCC" w:rsidRDefault="009110D5" w:rsidP="00525DCC">
            <w:pPr>
              <w:spacing w:before="100" w:beforeAutospacing="1" w:after="100" w:afterAutospacing="1" w:line="240" w:lineRule="auto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before="100" w:beforeAutospacing="1" w:after="100" w:afterAutospacing="1" w:line="240" w:lineRule="auto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4" w:type="dxa"/>
          </w:tcPr>
          <w:p w:rsidR="009110D5" w:rsidRPr="00525DCC" w:rsidRDefault="009110D5" w:rsidP="00525DCC">
            <w:pPr>
              <w:spacing w:before="100" w:beforeAutospacing="1" w:after="100" w:afterAutospacing="1" w:line="240" w:lineRule="auto"/>
              <w:outlineLvl w:val="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Общая характеристика учреждения</w:t>
            </w: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«Гимназия № 28» Вахитовского района г. Казани</w:t>
            </w: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Год постройки - 1936                          </w:t>
            </w: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Лицензия на образовательную деятельность,               </w:t>
            </w: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Государственная аккредитация.                           </w:t>
            </w: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Адрес: ул. Достоевского, д.79</w:t>
            </w: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Телефон 238-28-11, электронная почты: </w:t>
            </w:r>
            <w:hyperlink r:id="rId5" w:history="1">
              <w:r w:rsidRPr="00525DCC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gim028@yandex.</w:t>
              </w:r>
              <w:r w:rsidRPr="00525DCC">
                <w:rPr>
                  <w:rStyle w:val="Hyperlink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6" w:history="1">
              <w:r w:rsidRPr="00525DCC">
                <w:rPr>
                  <w:rStyle w:val="Hyperlink"/>
                  <w:rFonts w:ascii="Times New Roman" w:hAnsi="Times New Roman" w:cs="Times New Roman"/>
                  <w:sz w:val="24"/>
                  <w:szCs w:val="24"/>
                  <w:lang w:val="en-US"/>
                </w:rPr>
                <w:t>S</w:t>
              </w:r>
              <w:r w:rsidRPr="00525DCC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28.</w:t>
              </w:r>
              <w:r w:rsidRPr="00525DCC">
                <w:rPr>
                  <w:rStyle w:val="Hyperlink"/>
                  <w:rFonts w:ascii="Times New Roman" w:hAnsi="Times New Roman" w:cs="Times New Roman"/>
                  <w:sz w:val="24"/>
                  <w:szCs w:val="24"/>
                  <w:lang w:val="en-US"/>
                </w:rPr>
                <w:t>kzn</w:t>
              </w:r>
              <w:r w:rsidRPr="00525DCC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525DCC">
                <w:rPr>
                  <w:rStyle w:val="Hyperlink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525DCC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525DCC">
                <w:rPr>
                  <w:rStyle w:val="Hyperlink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</w:t>
            </w: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На конец 2014/2015 учебного года – 429 учащихся. Средняя наполняемость классов – 21,45 чел.</w:t>
            </w: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Характеристика  контингента  обучающихся 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2014-2015 учебном году в школе обучалось 429 человека: мальчиков - 261, девочек – 168.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    в начальной школе  - 176 обучающихся</w:t>
            </w:r>
            <w:r w:rsidRPr="00525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•    в основной  школе     -  186 обучающихся</w:t>
            </w:r>
          </w:p>
          <w:p w:rsidR="009110D5" w:rsidRPr="00525DCC" w:rsidRDefault="009110D5" w:rsidP="00525DCC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старшей школе – 67 обучающихся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школе функционировало 20 классов-комплектов:</w:t>
            </w:r>
            <w:r w:rsidRPr="00525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•    в начальной школе  -    8 классов</w:t>
            </w:r>
            <w:r w:rsidRPr="00525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•    в средней  школе   -      9 классов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   в старшей школе -    3 класса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школе работало 4 группы продленного дня. По  очной форме получали образование 425 обучающихся, 4 человека обучались  по медицинским показаниям на дому. </w:t>
            </w: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outlineLvl w:val="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Условия осуществления образовательного процесса</w:t>
            </w:r>
          </w:p>
          <w:p w:rsidR="009110D5" w:rsidRPr="00525DCC" w:rsidRDefault="009110D5" w:rsidP="00525DCC">
            <w:pPr>
              <w:spacing w:after="0" w:line="240" w:lineRule="auto"/>
              <w:outlineLvl w:val="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110D5" w:rsidRPr="00525DCC">
        <w:tc>
          <w:tcPr>
            <w:tcW w:w="250" w:type="dxa"/>
          </w:tcPr>
          <w:p w:rsidR="009110D5" w:rsidRPr="00525DCC" w:rsidRDefault="009110D5" w:rsidP="00525DCC">
            <w:pPr>
              <w:spacing w:before="100" w:beforeAutospacing="1" w:after="100" w:afterAutospacing="1" w:line="240" w:lineRule="auto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4" w:type="dxa"/>
          </w:tcPr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работает в режиме шестидневной рабочей недели в две смены (ПН-ПТ- с 7.30 до 18.30; СБ – с 7.30 до 14.00). Выходной – воскресенье. </w:t>
            </w: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Материально-техническая база гимназии удовлетворительная. Для занятий физкультурой и спортом имеются спортивный зал и площадка, расположенная на пришкольной территории. </w:t>
            </w: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Для уроков информатики и ИКТ используется компьютерный кабинет на </w:t>
            </w:r>
            <w:r w:rsidRPr="00525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мест.</w:t>
            </w: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Условия для досуговой деятельности удовлетворительные.</w:t>
            </w: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В 2014/15 учебном году в зимние, весенние и летние (июнь) каникулы функционировал пришкольный лагерь с дневным пребыванием детей.</w:t>
            </w: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В гимназии организовано по содержанию основных питательных веществ двухразовое горячее питание обучащихся в соответствии с постановлением Исполнительного комитета г. Казани от 23.12.2014г. №7463 « Об обеспечении питанием учащихся муниципальных общеобразовательных учреждений г. Казани в 2015 году», с учетом внесенных в него изменений, вступивших в силу с 01.04.2015 ( постановление от 23.03.2015 №1558 « О внесении изменений в постановление Исполнительного комитета г. Казани от 23.12.2014 №7463»). Обеспечено выполнение СанПиН 2.4.5.2409-08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« Санитарно- 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образования».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Питание обучающихся организовано по графику.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В столовой осуществляется безналичный расчет за питание.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питанием осуществляют бракеражная комиссия, состав которой утвержден приказом директора гимназии № 16 от 02.09.2014, и комиссия по организации горячего питания, состав которой утвержден приказом директора гимназии № 18 от 02.09.2014.  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Питание в гимназии обеспечивает профессиональный коллектив поваров.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Для отдельных категорий детей предусмотрено льготное питание. 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Медицинское обслуживание обучающихся осуществляется квалифицированным медицинским персоналом городской детской поликлиники № 2.</w:t>
            </w:r>
            <w:bookmarkStart w:id="0" w:name="_GoBack"/>
            <w:bookmarkEnd w:id="0"/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Безопасность детей и работающих обеспечивается силами сотрудников гимназии в дневное и ночное время суток. В школе имеются тревожная кнопка, видеонаблюдение и автоматическая пожарная сигнализация.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Кадровый состав гимназии.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Административный – 4 человека.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Вспомогательный - 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Всего педагогов – 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Из них высшей квалификационной категории – 4 чел.,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            первой квалификационной категории – 20 чел., 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            соответствующих занимаемой должности – 2 чел., 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            молодых специалистов – 2 чел.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Заслуженный учитель РТ – 1 чел.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Знак «За заслуги в образовании» РТ – 2 чел.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Почетная грамота МОиН РФ – 3 чел.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Почетная грамота Министерства народного образования РСФСР – 1 чел.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Особенности образовательного процесса</w:t>
            </w: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Обучение в гимназии ведется по предметам базисного учебного плана. Количество часов на каждый предмет определяется учебным планом гимназии на текущий учебный год. Изучение татарского языка осуществляется на уроках татарского языка и литературы в 1-11 классах. В качестве иностранного изучается английский язык.</w:t>
            </w: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Обучение осуществляется по УМК, утвержденным Министерством образования и науки РФ.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В  2014-2015 году в гимназии работали  кружки: </w:t>
            </w:r>
          </w:p>
          <w:p w:rsidR="009110D5" w:rsidRPr="00525DCC" w:rsidRDefault="009110D5" w:rsidP="00525DC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«Безопасное колесо» (ОБЖ, ПДД)</w:t>
            </w:r>
          </w:p>
          <w:p w:rsidR="009110D5" w:rsidRPr="00525DCC" w:rsidRDefault="009110D5" w:rsidP="00525DC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«СМИ-ТВ» (журналистика, школьная газета)</w:t>
            </w:r>
          </w:p>
          <w:p w:rsidR="009110D5" w:rsidRPr="00525DCC" w:rsidRDefault="009110D5" w:rsidP="00525DC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525D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Magic</w:t>
            </w: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5D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English</w:t>
            </w: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» (по английскому языку)</w:t>
            </w:r>
          </w:p>
          <w:p w:rsidR="009110D5" w:rsidRPr="00525DCC" w:rsidRDefault="009110D5" w:rsidP="00525DC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«Любители поэзии» </w:t>
            </w:r>
          </w:p>
          <w:p w:rsidR="009110D5" w:rsidRPr="00525DCC" w:rsidRDefault="009110D5" w:rsidP="00525DC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«Умелые руки» (по технологии, ИЗО)</w:t>
            </w:r>
          </w:p>
          <w:p w:rsidR="009110D5" w:rsidRPr="00525DCC" w:rsidRDefault="009110D5" w:rsidP="00525DC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«Решение задач повышенной сложности по обществознанию» </w:t>
            </w:r>
          </w:p>
          <w:p w:rsidR="009110D5" w:rsidRPr="00525DCC" w:rsidRDefault="009110D5" w:rsidP="00525DC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«Музыкальная азбука»</w:t>
            </w:r>
          </w:p>
          <w:p w:rsidR="009110D5" w:rsidRPr="00525DCC" w:rsidRDefault="009110D5" w:rsidP="00525DC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«Радуга» (хореография)</w:t>
            </w:r>
          </w:p>
          <w:p w:rsidR="009110D5" w:rsidRPr="00525DCC" w:rsidRDefault="009110D5" w:rsidP="00525DC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«Химия вокруг нас»</w:t>
            </w:r>
          </w:p>
          <w:p w:rsidR="009110D5" w:rsidRPr="00525DCC" w:rsidRDefault="009110D5" w:rsidP="00525DC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«Знатоки» (по истории)</w:t>
            </w:r>
          </w:p>
          <w:p w:rsidR="009110D5" w:rsidRPr="00525DCC" w:rsidRDefault="009110D5" w:rsidP="00525DC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«Баскетбол»</w:t>
            </w:r>
          </w:p>
          <w:p w:rsidR="009110D5" w:rsidRPr="00525DCC" w:rsidRDefault="009110D5" w:rsidP="00525DC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«Спортивные и подвижные игры»</w:t>
            </w:r>
          </w:p>
          <w:p w:rsidR="009110D5" w:rsidRPr="00525DCC" w:rsidRDefault="009110D5" w:rsidP="00525DC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«Тайны русского слова» </w:t>
            </w:r>
          </w:p>
          <w:p w:rsidR="009110D5" w:rsidRPr="00525DCC" w:rsidRDefault="009110D5" w:rsidP="00525DC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«Краткость – сестра таланта» </w:t>
            </w:r>
          </w:p>
          <w:p w:rsidR="009110D5" w:rsidRPr="00525DCC" w:rsidRDefault="009110D5" w:rsidP="00525DC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«Художественное слово»</w:t>
            </w:r>
          </w:p>
          <w:p w:rsidR="009110D5" w:rsidRPr="00525DCC" w:rsidRDefault="009110D5" w:rsidP="00525DC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«Юный информатик» (</w:t>
            </w:r>
            <w:r w:rsidRPr="00525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информатике и информационным технологиям)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Воспитательная работа осуществлялась по следующим направлениям:</w:t>
            </w:r>
          </w:p>
          <w:p w:rsidR="009110D5" w:rsidRPr="00525DCC" w:rsidRDefault="009110D5" w:rsidP="00525DC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Гражданско-патриотическое;</w:t>
            </w:r>
          </w:p>
          <w:p w:rsidR="009110D5" w:rsidRPr="00525DCC" w:rsidRDefault="009110D5" w:rsidP="00525DC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Духовно-нравственное;</w:t>
            </w:r>
          </w:p>
          <w:p w:rsidR="009110D5" w:rsidRPr="00525DCC" w:rsidRDefault="009110D5" w:rsidP="00525DC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Спортивно-оздоровительное;</w:t>
            </w:r>
          </w:p>
          <w:p w:rsidR="009110D5" w:rsidRPr="00525DCC" w:rsidRDefault="009110D5" w:rsidP="00525DC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Эстетическое. </w:t>
            </w: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Учащиеся являются активными участниками различных социальных проектов: Бессмертный полк, «Цветущая Казань», Благотворительная ярмарка «Доброта - лучший подарок», Телепроект «Академия чемпионов», «Прошла война, прошла беда…», «Сохраним пчелу – сохраним планету» и другие.</w:t>
            </w: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С октября по апрель велась предшкольная подготовка.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Результаты деятельности учреждения</w:t>
            </w:r>
          </w:p>
          <w:p w:rsidR="009110D5" w:rsidRPr="00525DCC" w:rsidRDefault="009110D5" w:rsidP="00525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10D5" w:rsidRPr="00525DCC">
        <w:tc>
          <w:tcPr>
            <w:tcW w:w="250" w:type="dxa"/>
          </w:tcPr>
          <w:p w:rsidR="009110D5" w:rsidRPr="00525DCC" w:rsidRDefault="009110D5" w:rsidP="00525DCC">
            <w:pPr>
              <w:spacing w:before="100" w:beforeAutospacing="1" w:after="100" w:afterAutospacing="1" w:line="240" w:lineRule="auto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4" w:type="dxa"/>
          </w:tcPr>
          <w:p w:rsidR="009110D5" w:rsidRPr="00525DCC" w:rsidRDefault="009110D5" w:rsidP="00525D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9-е классы</w:t>
            </w:r>
          </w:p>
          <w:p w:rsidR="009110D5" w:rsidRPr="00525DCC" w:rsidRDefault="009110D5" w:rsidP="00525D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Результаты ОГЭ 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7891" w:type="dxa"/>
              <w:tblInd w:w="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1796"/>
              <w:gridCol w:w="992"/>
              <w:gridCol w:w="709"/>
              <w:gridCol w:w="709"/>
              <w:gridCol w:w="709"/>
              <w:gridCol w:w="708"/>
              <w:gridCol w:w="1276"/>
              <w:gridCol w:w="992"/>
            </w:tblGrid>
            <w:tr w:rsidR="009110D5" w:rsidRPr="00525DCC">
              <w:trPr>
                <w:trHeight w:val="933"/>
              </w:trPr>
              <w:tc>
                <w:tcPr>
                  <w:tcW w:w="17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Предмет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кол-во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B85B48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«5»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«4»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«3»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«2»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525DCC">
                    <w:rPr>
                      <w:rFonts w:ascii="Times New Roman" w:hAnsi="Times New Roman" w:cs="Times New Roman"/>
                      <w:sz w:val="16"/>
                      <w:szCs w:val="16"/>
                    </w:rPr>
                    <w:t>успеваемость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16"/>
                      <w:szCs w:val="16"/>
                    </w:rPr>
                    <w:t>качество</w:t>
                  </w:r>
                </w:p>
              </w:tc>
            </w:tr>
            <w:tr w:rsidR="009110D5" w:rsidRPr="00525DCC">
              <w:trPr>
                <w:trHeight w:val="368"/>
              </w:trPr>
              <w:tc>
                <w:tcPr>
                  <w:tcW w:w="17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Рус.  язык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35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71,4</w:t>
                  </w:r>
                </w:p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rPr>
                <w:trHeight w:val="274"/>
              </w:trPr>
              <w:tc>
                <w:tcPr>
                  <w:tcW w:w="17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Математика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35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51,4</w:t>
                  </w:r>
                </w:p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rPr>
                <w:trHeight w:val="564"/>
              </w:trPr>
              <w:tc>
                <w:tcPr>
                  <w:tcW w:w="17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E17095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Обществозна-ние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</w:t>
                  </w:r>
                </w:p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98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71,4</w:t>
                  </w:r>
                </w:p>
              </w:tc>
            </w:tr>
            <w:tr w:rsidR="009110D5" w:rsidRPr="00525DCC">
              <w:trPr>
                <w:trHeight w:val="274"/>
              </w:trPr>
              <w:tc>
                <w:tcPr>
                  <w:tcW w:w="17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Химия 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100</w:t>
                  </w:r>
                </w:p>
              </w:tc>
            </w:tr>
            <w:tr w:rsidR="009110D5" w:rsidRPr="00525DCC">
              <w:trPr>
                <w:trHeight w:val="274"/>
              </w:trPr>
              <w:tc>
                <w:tcPr>
                  <w:tcW w:w="17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Физика 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100</w:t>
                  </w:r>
                </w:p>
              </w:tc>
            </w:tr>
            <w:tr w:rsidR="009110D5" w:rsidRPr="00525DCC">
              <w:trPr>
                <w:trHeight w:val="274"/>
              </w:trPr>
              <w:tc>
                <w:tcPr>
                  <w:tcW w:w="17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Англ.язык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8D6140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100</w:t>
                  </w:r>
                </w:p>
              </w:tc>
            </w:tr>
          </w:tbl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Результаты единого республиканского тестирования (ЕРТ)</w:t>
            </w:r>
          </w:p>
          <w:p w:rsidR="009110D5" w:rsidRPr="00525DCC" w:rsidRDefault="009110D5" w:rsidP="00525D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татарскому языку</w:t>
            </w:r>
          </w:p>
          <w:p w:rsidR="009110D5" w:rsidRPr="00525DCC" w:rsidRDefault="009110D5" w:rsidP="00525D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W w:w="7750" w:type="dxa"/>
              <w:tblInd w:w="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1584"/>
              <w:gridCol w:w="1063"/>
              <w:gridCol w:w="708"/>
              <w:gridCol w:w="709"/>
              <w:gridCol w:w="709"/>
              <w:gridCol w:w="709"/>
              <w:gridCol w:w="1275"/>
              <w:gridCol w:w="993"/>
            </w:tblGrid>
            <w:tr w:rsidR="009110D5" w:rsidRPr="00525DCC">
              <w:trPr>
                <w:trHeight w:val="841"/>
              </w:trPr>
              <w:tc>
                <w:tcPr>
                  <w:tcW w:w="15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D6506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Всего – 35 чел. </w:t>
                  </w:r>
                </w:p>
                <w:p w:rsidR="009110D5" w:rsidRPr="00525DCC" w:rsidRDefault="009110D5" w:rsidP="00D6506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Работу выполнили – 32 чел.</w:t>
                  </w:r>
                </w:p>
                <w:p w:rsidR="009110D5" w:rsidRPr="00525DCC" w:rsidRDefault="009110D5" w:rsidP="00D6506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Кол-во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B85B48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«5»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«4»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«3»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«2»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525DCC">
                    <w:rPr>
                      <w:rFonts w:ascii="Times New Roman" w:hAnsi="Times New Roman" w:cs="Times New Roman"/>
                      <w:sz w:val="16"/>
                      <w:szCs w:val="16"/>
                    </w:rPr>
                    <w:t>успеваемость %</w:t>
                  </w: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16"/>
                      <w:szCs w:val="16"/>
                    </w:rPr>
                    <w:t>Качест</w:t>
                  </w:r>
                </w:p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16"/>
                      <w:szCs w:val="16"/>
                    </w:rPr>
                    <w:t>во%</w:t>
                  </w:r>
                </w:p>
              </w:tc>
            </w:tr>
            <w:tr w:rsidR="009110D5" w:rsidRPr="00525DCC">
              <w:trPr>
                <w:trHeight w:val="566"/>
              </w:trPr>
              <w:tc>
                <w:tcPr>
                  <w:tcW w:w="15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Татарская группа</w:t>
                  </w:r>
                </w:p>
              </w:tc>
              <w:tc>
                <w:tcPr>
                  <w:tcW w:w="10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82</w:t>
                  </w: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45</w:t>
                  </w:r>
                </w:p>
              </w:tc>
            </w:tr>
            <w:tr w:rsidR="009110D5" w:rsidRPr="00525DCC">
              <w:trPr>
                <w:trHeight w:val="580"/>
              </w:trPr>
              <w:tc>
                <w:tcPr>
                  <w:tcW w:w="15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Русская группа</w:t>
                  </w:r>
                </w:p>
              </w:tc>
              <w:tc>
                <w:tcPr>
                  <w:tcW w:w="10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38</w:t>
                  </w:r>
                </w:p>
              </w:tc>
            </w:tr>
          </w:tbl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11-е классы</w:t>
            </w:r>
          </w:p>
          <w:p w:rsidR="009110D5" w:rsidRPr="00525DCC" w:rsidRDefault="009110D5" w:rsidP="00525D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Результаты ЕГЭ</w:t>
            </w:r>
          </w:p>
          <w:p w:rsidR="009110D5" w:rsidRPr="00525DCC" w:rsidRDefault="009110D5" w:rsidP="00525D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W w:w="774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1644"/>
              <w:gridCol w:w="1645"/>
              <w:gridCol w:w="1928"/>
              <w:gridCol w:w="2523"/>
            </w:tblGrid>
            <w:tr w:rsidR="009110D5" w:rsidRPr="00525DCC">
              <w:trPr>
                <w:trHeight w:val="360"/>
                <w:jc w:val="center"/>
              </w:trPr>
              <w:tc>
                <w:tcPr>
                  <w:tcW w:w="164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110D5" w:rsidRPr="00525DCC" w:rsidRDefault="009110D5" w:rsidP="006507C6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Предмет</w:t>
                  </w:r>
                </w:p>
              </w:tc>
              <w:tc>
                <w:tcPr>
                  <w:tcW w:w="164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110D5" w:rsidRPr="00525DCC" w:rsidRDefault="009110D5" w:rsidP="006507C6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Всего </w:t>
                  </w:r>
                </w:p>
                <w:p w:rsidR="009110D5" w:rsidRPr="00525DCC" w:rsidRDefault="009110D5" w:rsidP="006507C6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уч-ся</w:t>
                  </w:r>
                </w:p>
              </w:tc>
              <w:tc>
                <w:tcPr>
                  <w:tcW w:w="192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Успеваемость</w:t>
                  </w:r>
                </w:p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25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E1709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балл</w:t>
                  </w:r>
                </w:p>
              </w:tc>
            </w:tr>
            <w:tr w:rsidR="009110D5" w:rsidRPr="00525DCC">
              <w:trPr>
                <w:trHeight w:val="450"/>
                <w:jc w:val="center"/>
              </w:trPr>
              <w:tc>
                <w:tcPr>
                  <w:tcW w:w="164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110D5" w:rsidRPr="00525DCC" w:rsidRDefault="009110D5" w:rsidP="006507C6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4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110D5" w:rsidRPr="00525DCC" w:rsidRDefault="009110D5" w:rsidP="006507C6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2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110D5" w:rsidRPr="00525DCC" w:rsidRDefault="009110D5" w:rsidP="006507C6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E1709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2014-2015</w:t>
                  </w:r>
                </w:p>
              </w:tc>
            </w:tr>
            <w:tr w:rsidR="009110D5" w:rsidRPr="00525DCC">
              <w:trPr>
                <w:trHeight w:val="255"/>
                <w:jc w:val="center"/>
              </w:trPr>
              <w:tc>
                <w:tcPr>
                  <w:tcW w:w="16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507C6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Русский язык</w:t>
                  </w:r>
                </w:p>
              </w:tc>
              <w:tc>
                <w:tcPr>
                  <w:tcW w:w="16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36</w:t>
                  </w:r>
                </w:p>
              </w:tc>
              <w:tc>
                <w:tcPr>
                  <w:tcW w:w="19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25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65,8</w:t>
                  </w:r>
                </w:p>
              </w:tc>
            </w:tr>
            <w:tr w:rsidR="009110D5" w:rsidRPr="00525DCC">
              <w:trPr>
                <w:trHeight w:val="473"/>
                <w:jc w:val="center"/>
              </w:trPr>
              <w:tc>
                <w:tcPr>
                  <w:tcW w:w="164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507C6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Математика</w:t>
                  </w:r>
                </w:p>
              </w:tc>
              <w:tc>
                <w:tcPr>
                  <w:tcW w:w="16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507C6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525DCC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33  профильный </w:t>
                  </w:r>
                </w:p>
                <w:p w:rsidR="009110D5" w:rsidRPr="00525DCC" w:rsidRDefault="009110D5" w:rsidP="006507C6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525DCC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     уровень</w:t>
                  </w:r>
                </w:p>
              </w:tc>
              <w:tc>
                <w:tcPr>
                  <w:tcW w:w="19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25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47,03</w:t>
                  </w:r>
                </w:p>
              </w:tc>
            </w:tr>
            <w:tr w:rsidR="009110D5" w:rsidRPr="00525DCC">
              <w:trPr>
                <w:trHeight w:val="593"/>
                <w:jc w:val="center"/>
              </w:trPr>
              <w:tc>
                <w:tcPr>
                  <w:tcW w:w="164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507C6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525DCC">
                    <w:rPr>
                      <w:rFonts w:ascii="Times New Roman" w:hAnsi="Times New Roman" w:cs="Times New Roman"/>
                      <w:sz w:val="18"/>
                      <w:szCs w:val="18"/>
                    </w:rPr>
                    <w:t>6 базовый уровень</w:t>
                  </w:r>
                </w:p>
              </w:tc>
              <w:tc>
                <w:tcPr>
                  <w:tcW w:w="19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25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4,33</w:t>
                  </w:r>
                </w:p>
              </w:tc>
            </w:tr>
            <w:tr w:rsidR="009110D5" w:rsidRPr="00525DCC">
              <w:trPr>
                <w:trHeight w:val="327"/>
                <w:jc w:val="center"/>
              </w:trPr>
              <w:tc>
                <w:tcPr>
                  <w:tcW w:w="16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507C6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Физика</w:t>
                  </w:r>
                </w:p>
              </w:tc>
              <w:tc>
                <w:tcPr>
                  <w:tcW w:w="16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9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25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51</w:t>
                  </w:r>
                </w:p>
              </w:tc>
            </w:tr>
            <w:tr w:rsidR="009110D5" w:rsidRPr="00525DCC">
              <w:trPr>
                <w:trHeight w:val="327"/>
                <w:jc w:val="center"/>
              </w:trPr>
              <w:tc>
                <w:tcPr>
                  <w:tcW w:w="16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507C6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История </w:t>
                  </w:r>
                </w:p>
              </w:tc>
              <w:tc>
                <w:tcPr>
                  <w:tcW w:w="16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9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25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53,5</w:t>
                  </w:r>
                </w:p>
              </w:tc>
            </w:tr>
            <w:tr w:rsidR="009110D5" w:rsidRPr="00525DCC">
              <w:trPr>
                <w:trHeight w:val="327"/>
                <w:jc w:val="center"/>
              </w:trPr>
              <w:tc>
                <w:tcPr>
                  <w:tcW w:w="16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507C6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Химия</w:t>
                  </w:r>
                </w:p>
              </w:tc>
              <w:tc>
                <w:tcPr>
                  <w:tcW w:w="16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9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25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50,8</w:t>
                  </w:r>
                </w:p>
              </w:tc>
            </w:tr>
            <w:tr w:rsidR="009110D5" w:rsidRPr="00525DCC">
              <w:trPr>
                <w:trHeight w:val="327"/>
                <w:jc w:val="center"/>
              </w:trPr>
              <w:tc>
                <w:tcPr>
                  <w:tcW w:w="16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507C6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Обществозн.</w:t>
                  </w:r>
                </w:p>
              </w:tc>
              <w:tc>
                <w:tcPr>
                  <w:tcW w:w="16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19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25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56,05</w:t>
                  </w:r>
                </w:p>
              </w:tc>
            </w:tr>
            <w:tr w:rsidR="009110D5" w:rsidRPr="00525DCC">
              <w:trPr>
                <w:trHeight w:val="327"/>
                <w:jc w:val="center"/>
              </w:trPr>
              <w:tc>
                <w:tcPr>
                  <w:tcW w:w="16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507C6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Биология</w:t>
                  </w:r>
                </w:p>
              </w:tc>
              <w:tc>
                <w:tcPr>
                  <w:tcW w:w="16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9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25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52</w:t>
                  </w:r>
                </w:p>
              </w:tc>
            </w:tr>
            <w:tr w:rsidR="009110D5" w:rsidRPr="00525DCC">
              <w:trPr>
                <w:trHeight w:val="327"/>
                <w:jc w:val="center"/>
              </w:trPr>
              <w:tc>
                <w:tcPr>
                  <w:tcW w:w="16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507C6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Литература</w:t>
                  </w:r>
                </w:p>
              </w:tc>
              <w:tc>
                <w:tcPr>
                  <w:tcW w:w="16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9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25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87</w:t>
                  </w:r>
                </w:p>
              </w:tc>
            </w:tr>
            <w:tr w:rsidR="009110D5" w:rsidRPr="00525DCC">
              <w:trPr>
                <w:trHeight w:val="327"/>
                <w:jc w:val="center"/>
              </w:trPr>
              <w:tc>
                <w:tcPr>
                  <w:tcW w:w="16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507C6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Информатика</w:t>
                  </w:r>
                </w:p>
              </w:tc>
              <w:tc>
                <w:tcPr>
                  <w:tcW w:w="16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9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25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27</w:t>
                  </w:r>
                </w:p>
              </w:tc>
            </w:tr>
            <w:tr w:rsidR="009110D5" w:rsidRPr="00525DCC">
              <w:trPr>
                <w:trHeight w:val="327"/>
                <w:jc w:val="center"/>
              </w:trPr>
              <w:tc>
                <w:tcPr>
                  <w:tcW w:w="16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507C6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Англ. язык</w:t>
                  </w:r>
                </w:p>
              </w:tc>
              <w:tc>
                <w:tcPr>
                  <w:tcW w:w="16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9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25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63</w:t>
                  </w:r>
                </w:p>
              </w:tc>
            </w:tr>
            <w:tr w:rsidR="009110D5" w:rsidRPr="00525DCC">
              <w:trPr>
                <w:trHeight w:val="327"/>
                <w:jc w:val="center"/>
              </w:trPr>
              <w:tc>
                <w:tcPr>
                  <w:tcW w:w="16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507C6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География </w:t>
                  </w:r>
                </w:p>
              </w:tc>
              <w:tc>
                <w:tcPr>
                  <w:tcW w:w="16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9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25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85835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93</w:t>
                  </w:r>
                </w:p>
              </w:tc>
            </w:tr>
          </w:tbl>
          <w:p w:rsidR="009110D5" w:rsidRPr="00525DCC" w:rsidRDefault="009110D5" w:rsidP="00525D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t xml:space="preserve">      </w:t>
            </w: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От 80 до 100 баллов  набрали 9 учащихся.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Доля выпускников, набравших  195 баллов  и более по трем  предметам по результатам  ЕГЭ,  составила 33% (12 учащихся ).  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Награждены медалью РФ «За особые успехи в учении» - 9 человек.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Награждены медалью РТ «За особые успехи в учении» - 1 человек.</w:t>
            </w: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Итоги муниципального этапа</w:t>
            </w:r>
          </w:p>
          <w:p w:rsidR="009110D5" w:rsidRPr="00525DCC" w:rsidRDefault="009110D5" w:rsidP="00525D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предметных олимпиад 2014/15учебного года</w:t>
            </w:r>
          </w:p>
          <w:tbl>
            <w:tblPr>
              <w:tblW w:w="9761" w:type="dxa"/>
              <w:tblInd w:w="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454"/>
              <w:gridCol w:w="1247"/>
              <w:gridCol w:w="1843"/>
              <w:gridCol w:w="567"/>
              <w:gridCol w:w="1701"/>
              <w:gridCol w:w="2767"/>
              <w:gridCol w:w="33"/>
              <w:gridCol w:w="1149"/>
            </w:tblGrid>
            <w:tr w:rsidR="009110D5" w:rsidRPr="00525DCC"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12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предмет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Ф.И.учащегося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результат</w:t>
                  </w:r>
                </w:p>
              </w:tc>
              <w:tc>
                <w:tcPr>
                  <w:tcW w:w="27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руководитель</w:t>
                  </w:r>
                </w:p>
              </w:tc>
              <w:tc>
                <w:tcPr>
                  <w:tcW w:w="1182" w:type="dxa"/>
                  <w:gridSpan w:val="2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E17095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525DCC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4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физика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Шайхутдинов Тимур 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7б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победитель </w:t>
                  </w:r>
                </w:p>
              </w:tc>
              <w:tc>
                <w:tcPr>
                  <w:tcW w:w="276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Шакирова Р.С.</w:t>
                  </w:r>
                </w:p>
              </w:tc>
              <w:tc>
                <w:tcPr>
                  <w:tcW w:w="1182" w:type="dxa"/>
                  <w:gridSpan w:val="2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E17095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525DCC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24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Гафиатуллин Оскар 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8б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призер</w:t>
                  </w:r>
                </w:p>
              </w:tc>
              <w:tc>
                <w:tcPr>
                  <w:tcW w:w="276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82" w:type="dxa"/>
                  <w:gridSpan w:val="2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525DCC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24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биология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Лытков Михаил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7б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призер</w:t>
                  </w:r>
                </w:p>
              </w:tc>
              <w:tc>
                <w:tcPr>
                  <w:tcW w:w="276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Константинова И.В.</w:t>
                  </w:r>
                </w:p>
              </w:tc>
              <w:tc>
                <w:tcPr>
                  <w:tcW w:w="1182" w:type="dxa"/>
                  <w:gridSpan w:val="2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E17095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525DCC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24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Давлетшин Алмаз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призер</w:t>
                  </w:r>
                </w:p>
              </w:tc>
              <w:tc>
                <w:tcPr>
                  <w:tcW w:w="276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82" w:type="dxa"/>
                  <w:gridSpan w:val="2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525DCC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2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русский язык 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Матвеева Ольга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11б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призер</w:t>
                  </w:r>
                </w:p>
              </w:tc>
              <w:tc>
                <w:tcPr>
                  <w:tcW w:w="27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Кузнецова Н.Д.</w:t>
                  </w:r>
                </w:p>
              </w:tc>
              <w:tc>
                <w:tcPr>
                  <w:tcW w:w="1182" w:type="dxa"/>
                  <w:gridSpan w:val="2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E17095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525DCC">
                    <w:rPr>
                      <w:rFonts w:ascii="Times New Roman" w:hAnsi="Times New Roman" w:cs="Times New Roman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2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литерату-ра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Вихарева Ярослава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7б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призер</w:t>
                  </w:r>
                </w:p>
              </w:tc>
              <w:tc>
                <w:tcPr>
                  <w:tcW w:w="27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Логинова И.И.</w:t>
                  </w:r>
                </w:p>
              </w:tc>
              <w:tc>
                <w:tcPr>
                  <w:tcW w:w="1182" w:type="dxa"/>
                  <w:gridSpan w:val="2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E17095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525DCC">
                    <w:rPr>
                      <w:rFonts w:ascii="Times New Roman" w:hAnsi="Times New Roman" w:cs="Times New Roman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2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литерату-ра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Матвеева Ольга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11б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призер</w:t>
                  </w:r>
                </w:p>
              </w:tc>
              <w:tc>
                <w:tcPr>
                  <w:tcW w:w="27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Кузнецова Н.Д.</w:t>
                  </w:r>
                </w:p>
              </w:tc>
              <w:tc>
                <w:tcPr>
                  <w:tcW w:w="1182" w:type="dxa"/>
                  <w:gridSpan w:val="2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E17095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525DCC">
                    <w:rPr>
                      <w:rFonts w:ascii="Times New Roman" w:hAnsi="Times New Roman" w:cs="Times New Roman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12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МХК 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Матвеева Ольга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 б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призер</w:t>
                  </w:r>
                </w:p>
              </w:tc>
              <w:tc>
                <w:tcPr>
                  <w:tcW w:w="280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Логинова И.И.</w:t>
                  </w:r>
                </w:p>
              </w:tc>
              <w:tc>
                <w:tcPr>
                  <w:tcW w:w="114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9110D5" w:rsidRPr="00525DCC" w:rsidRDefault="009110D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9110D5" w:rsidRPr="00525DCC" w:rsidRDefault="009110D5" w:rsidP="00E17095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525DCC">
                    <w:rPr>
                      <w:rFonts w:ascii="Times New Roman" w:hAnsi="Times New Roman" w:cs="Times New Roman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2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общест-вознание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Гиззатова Малика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7б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призер</w:t>
                  </w:r>
                </w:p>
              </w:tc>
              <w:tc>
                <w:tcPr>
                  <w:tcW w:w="280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Марданшина Е.М.</w:t>
                  </w:r>
                </w:p>
              </w:tc>
              <w:tc>
                <w:tcPr>
                  <w:tcW w:w="114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E17095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525DCC">
                    <w:rPr>
                      <w:rFonts w:ascii="Times New Roman" w:hAnsi="Times New Roman" w:cs="Times New Roman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124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геогра-фия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Лытков Михаил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7б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призер</w:t>
                  </w:r>
                </w:p>
              </w:tc>
              <w:tc>
                <w:tcPr>
                  <w:tcW w:w="2800" w:type="dxa"/>
                  <w:gridSpan w:val="2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Сагдатуллин А.Г.</w:t>
                  </w:r>
                </w:p>
              </w:tc>
              <w:tc>
                <w:tcPr>
                  <w:tcW w:w="114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E17095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525DCC">
                    <w:rPr>
                      <w:rFonts w:ascii="Times New Roman" w:hAnsi="Times New Roman" w:cs="Times New Roman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124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Шишкин Георгий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призер</w:t>
                  </w:r>
                </w:p>
              </w:tc>
              <w:tc>
                <w:tcPr>
                  <w:tcW w:w="2800" w:type="dxa"/>
                  <w:gridSpan w:val="2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4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E17095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525DCC">
                    <w:rPr>
                      <w:rFonts w:ascii="Times New Roman" w:hAnsi="Times New Roman" w:cs="Times New Roman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12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техноло-гия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Галимзянов Сайдаш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11б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призер</w:t>
                  </w:r>
                </w:p>
              </w:tc>
              <w:tc>
                <w:tcPr>
                  <w:tcW w:w="280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Морозова Н.Ф</w:t>
                  </w:r>
                </w:p>
              </w:tc>
              <w:tc>
                <w:tcPr>
                  <w:tcW w:w="114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E17095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525DCC">
                    <w:rPr>
                      <w:rFonts w:ascii="Times New Roman" w:hAnsi="Times New Roman" w:cs="Times New Roman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124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татарский язык 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Шишкин Георгий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11б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призер</w:t>
                  </w:r>
                </w:p>
              </w:tc>
              <w:tc>
                <w:tcPr>
                  <w:tcW w:w="2800" w:type="dxa"/>
                  <w:gridSpan w:val="2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Набиуллина Р.Г.</w:t>
                  </w:r>
                </w:p>
              </w:tc>
              <w:tc>
                <w:tcPr>
                  <w:tcW w:w="114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E17095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525DCC">
                    <w:rPr>
                      <w:rFonts w:ascii="Times New Roman" w:hAnsi="Times New Roman" w:cs="Times New Roman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124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Тимофеева Полина 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призер</w:t>
                  </w:r>
                </w:p>
              </w:tc>
              <w:tc>
                <w:tcPr>
                  <w:tcW w:w="2800" w:type="dxa"/>
                  <w:gridSpan w:val="2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4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E17095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525DCC">
                    <w:rPr>
                      <w:rFonts w:ascii="Times New Roman" w:hAnsi="Times New Roman" w:cs="Times New Roman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124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Спиридонова Марина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призер</w:t>
                  </w:r>
                </w:p>
              </w:tc>
              <w:tc>
                <w:tcPr>
                  <w:tcW w:w="2800" w:type="dxa"/>
                  <w:gridSpan w:val="2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Лотфуллина Р.А.</w:t>
                  </w:r>
                </w:p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Шарифуллина Р.З.</w:t>
                  </w:r>
                </w:p>
              </w:tc>
              <w:tc>
                <w:tcPr>
                  <w:tcW w:w="114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E17095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525DCC">
                    <w:rPr>
                      <w:rFonts w:ascii="Times New Roman" w:hAnsi="Times New Roman" w:cs="Times New Roman"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124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Чорикулов Шохрух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10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призер</w:t>
                  </w:r>
                </w:p>
              </w:tc>
              <w:tc>
                <w:tcPr>
                  <w:tcW w:w="2800" w:type="dxa"/>
                  <w:gridSpan w:val="2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4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525DCC">
                    <w:rPr>
                      <w:rFonts w:ascii="Times New Roman" w:hAnsi="Times New Roman" w:cs="Times New Roman"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124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Шакирова Диляра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8б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призер</w:t>
                  </w:r>
                </w:p>
              </w:tc>
              <w:tc>
                <w:tcPr>
                  <w:tcW w:w="2800" w:type="dxa"/>
                  <w:gridSpan w:val="2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4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525DCC">
                    <w:rPr>
                      <w:rFonts w:ascii="Times New Roman" w:hAnsi="Times New Roman" w:cs="Times New Roman"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124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Лытков Михаил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7б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призер</w:t>
                  </w:r>
                </w:p>
              </w:tc>
              <w:tc>
                <w:tcPr>
                  <w:tcW w:w="280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Набиуллина Р.Г.</w:t>
                  </w:r>
                </w:p>
              </w:tc>
              <w:tc>
                <w:tcPr>
                  <w:tcW w:w="114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E17095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Итоги регионального тура предметных олимпиад 2014/15учебного года</w:t>
            </w:r>
          </w:p>
          <w:tbl>
            <w:tblPr>
              <w:tblW w:w="10008" w:type="dxa"/>
              <w:tblInd w:w="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454"/>
              <w:gridCol w:w="1276"/>
              <w:gridCol w:w="1843"/>
              <w:gridCol w:w="567"/>
              <w:gridCol w:w="1701"/>
              <w:gridCol w:w="2800"/>
              <w:gridCol w:w="1367"/>
            </w:tblGrid>
            <w:tr w:rsidR="009110D5" w:rsidRPr="00525DCC"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предмет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Ф.И.учащегося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кл.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результат</w:t>
                  </w:r>
                </w:p>
              </w:tc>
              <w:tc>
                <w:tcPr>
                  <w:tcW w:w="2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руководитель</w:t>
                  </w:r>
                </w:p>
              </w:tc>
              <w:tc>
                <w:tcPr>
                  <w:tcW w:w="136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E17095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МХК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Матвеева Ольга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11б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участие</w:t>
                  </w:r>
                </w:p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Логинова И.И.</w:t>
                  </w:r>
                </w:p>
              </w:tc>
              <w:tc>
                <w:tcPr>
                  <w:tcW w:w="136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E17095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rPr>
                <w:trHeight w:val="574"/>
              </w:trPr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литерату-ра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Матвеева Ольга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11б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17FD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участие</w:t>
                  </w:r>
                </w:p>
              </w:tc>
              <w:tc>
                <w:tcPr>
                  <w:tcW w:w="2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Кузнецова Н.Д.</w:t>
                  </w:r>
                </w:p>
              </w:tc>
              <w:tc>
                <w:tcPr>
                  <w:tcW w:w="136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E17095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110D5" w:rsidRPr="00525DCC">
              <w:trPr>
                <w:trHeight w:val="573"/>
              </w:trPr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техноло-гия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Галимзянов Сайдаш 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 б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A17FD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участие</w:t>
                  </w:r>
                </w:p>
              </w:tc>
              <w:tc>
                <w:tcPr>
                  <w:tcW w:w="2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690E9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5D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Морозова Н.Ф.</w:t>
                  </w:r>
                </w:p>
              </w:tc>
              <w:tc>
                <w:tcPr>
                  <w:tcW w:w="136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110D5" w:rsidRPr="00525DCC" w:rsidRDefault="009110D5" w:rsidP="00E17095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Наши достижения</w:t>
            </w:r>
          </w:p>
          <w:p w:rsidR="009110D5" w:rsidRPr="00525DCC" w:rsidRDefault="009110D5" w:rsidP="00525DCC">
            <w:pPr>
              <w:tabs>
                <w:tab w:val="left" w:pos="2610"/>
                <w:tab w:val="left" w:pos="84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Самообразование учителей, стремление к профессиональному росту  помогает им добиться высоких результатов. Агапова Е.С., учитель русского языка, не только сама занимается исследовательской деятельностью, но и развивает исследовательские навыки учащихся. Её учащиеся становятся призерами научно- практических конференций школьников.</w:t>
            </w:r>
            <w:r w:rsidRPr="00525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9110D5" w:rsidRPr="00525DCC" w:rsidRDefault="009110D5" w:rsidP="00525DCC">
            <w:pPr>
              <w:tabs>
                <w:tab w:val="left" w:pos="2610"/>
                <w:tab w:val="left" w:pos="84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      Агапова Е.С поделилась опытом во Всероссийской научно-практической конференции «Сетевое полилингвальное обучение одаренных детей: проблемы и перспективы» (Казань,19-21 ноября 2014);</w:t>
            </w:r>
          </w:p>
          <w:p w:rsidR="009110D5" w:rsidRPr="00525DCC" w:rsidRDefault="009110D5" w:rsidP="00525DCC">
            <w:pPr>
              <w:tabs>
                <w:tab w:val="left" w:pos="2610"/>
                <w:tab w:val="left" w:pos="84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- во II Международной научно-практической конференции «Инновационные технологии в образовании» (Казань,март2015);</w:t>
            </w:r>
          </w:p>
          <w:p w:rsidR="009110D5" w:rsidRPr="00525DCC" w:rsidRDefault="009110D5" w:rsidP="00525DCC">
            <w:pPr>
              <w:tabs>
                <w:tab w:val="left" w:pos="2610"/>
                <w:tab w:val="left" w:pos="84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- в Международной научно-практической конференции «Наука </w:t>
            </w:r>
            <w:r w:rsidRPr="00525D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века: теория, практика, перспективы” (Уфа, декабрь 2014);</w:t>
            </w:r>
          </w:p>
          <w:p w:rsidR="009110D5" w:rsidRPr="00525DCC" w:rsidRDefault="009110D5" w:rsidP="00525DCC">
            <w:pPr>
              <w:tabs>
                <w:tab w:val="left" w:pos="261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- в Международной научно-практической конференции «Инновации в образовании» (Казань,2015)</w:t>
            </w:r>
          </w:p>
          <w:p w:rsidR="009110D5" w:rsidRPr="00525DCC" w:rsidRDefault="009110D5" w:rsidP="00525DCC">
            <w:pPr>
              <w:tabs>
                <w:tab w:val="left" w:pos="261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- в Всероссийском молодежном научно – образовательном фестивале, посвященном Дню русского языка. </w:t>
            </w:r>
          </w:p>
          <w:p w:rsidR="009110D5" w:rsidRPr="00525DCC" w:rsidRDefault="009110D5" w:rsidP="00525DCC">
            <w:pPr>
              <w:tabs>
                <w:tab w:val="left" w:pos="261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      В 2-ой городской научно-практической конференции школьников «Дни науки» ее ученики 9а класса Егоров Никита,Салихова Эльза  выступили с докладом и  получили сертификат участника, Бухараева Алина и  Шафигуллина Динара, ученицы 10 класса, получили сертификат  в открытой городской научно- практической конференции учащихся «Мир науки». Бухараева Алина  приняла участие в </w:t>
            </w:r>
            <w:r w:rsidRPr="00525D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Республиканской научно-практической конференции для школьников «Юный лингвист», в 1 Республиканской олимпиаде студентов и школьников, посвященной первопечатнику Ивану Федорову, в республиканской конференции «Русский мир». Перемитин Алексей (4Б), Егоров Никита(9Акл.) участвовали в IX городской филологической научно-исследовательской конференции школьников имени Д.С.Лихачева. Перемитин Алексей (4Б), Семенова Ангелина (10кл) приняли участие в НПК «Кирилло-Мефодиевские чтения». Сенченко Вероника (10 кл) стала  победителем, Спиридонова Марина (10кл) – призером в  конкурсе диктантов и сочинений среди школьников и студентов по русскому языку (КФУ). Шафигуллина Динара стала  номинантом, а Мусин Камал (10 кл) участником  городского  конкурса «Добрый молодец и красна девица». </w:t>
            </w:r>
          </w:p>
          <w:p w:rsidR="009110D5" w:rsidRPr="00525DCC" w:rsidRDefault="009110D5" w:rsidP="00525DCC">
            <w:pPr>
              <w:tabs>
                <w:tab w:val="left" w:pos="261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    Публикация  методического  материала  «Использование  приемов  технологии  развития  критического мышления на уроках русского языка» Агаповой Е.С. напечатана в сборнике материалов.  </w:t>
            </w:r>
          </w:p>
          <w:p w:rsidR="009110D5" w:rsidRPr="00525DCC" w:rsidRDefault="009110D5" w:rsidP="00525DCC">
            <w:pPr>
              <w:tabs>
                <w:tab w:val="left" w:pos="2610"/>
                <w:tab w:val="left" w:pos="84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  Активно участвует в профессиональных конкурсах и научно- практических конференциях  учитель музыки Самигуллина Р. И. Она  стала победителем в номинации «Молодость и талант» на конкурсе  «Лучший учитель года города Казани-2015»; обладателем сертификата второй Международной  научно-практической  конференции  «Инновационные технологии  в образовании», восьмой  Республиканской  научно- методической  конференции  педагогов общеобразовательных учреждений, преподавателей учреждений среднего и высшего образования «Интеграция школы и вуза как эффективный инструмент формирования  актуальных компетенций учащихся» (Казань,КНИТУ,28 апреля 2015). Она делилась опытом на семинаре «Инновационные технологии обучения и воспитания» при кафедре методологии обучения и воспитания К(П)ФУ и награждалась Почетной Грамотой, участвовала в IV городском конкурсе инновационных программ, проектов и методических разработок с методическая разработкой «А память священна»,  в III Международной научно-практической конференции «Искусство и художественное образование в контексте межкультурного взаимодействия» (Казань,КФУ,ноябрь).</w:t>
            </w: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   Также приняла участие в теоретическом семинаре «Инновационные технологии обучения и воспитания» (Казань, 14 апреля 2015).</w:t>
            </w: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   Самигуллина Р.И. не только выступает сама, но и привлекает к исследовательской деятельности учащихся.</w:t>
            </w:r>
            <w:r w:rsidRPr="00525DC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Её ученики являются победителями, призерами многих конкурсов, конференций:</w:t>
            </w: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     - XVI Поволжская конференция учащихся им. Лобачевского Муксеева Д (9Б) Диплом I степени; </w:t>
            </w: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      - I городская научно-исследовательская конференция имени Дважды Героя Советского Союза Н.Г.Столярова Гиззатова М. (7Бкл) –участник;</w:t>
            </w: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- II Городская научно-практическая конференция «Дни науки». Победитель- Гиззатова Малика (7Б кл). Секция МХК;</w:t>
            </w: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- III Казанская олимпиада по музыке .Участники: Максутова С. (5А), Газизова (6А), Гиззатова М (7Б);</w:t>
            </w: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-вокально-хореографический конкурс детских и юношеских коллективов Шакирова Э. (9А), Шамсутдинова Р.(9А)- дипломанты 3 степени;</w:t>
            </w: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-районный конкурс «Татар кызы» Алиуллова Э (10 кл) – 2-ое место. (февраль2015);</w:t>
            </w: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b/>
                <w:bCs/>
                <w:color w:val="262626"/>
                <w:sz w:val="24"/>
                <w:szCs w:val="24"/>
              </w:rPr>
              <w:t xml:space="preserve">      </w:t>
            </w:r>
            <w:r w:rsidRPr="00525DCC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Константинова И.В</w:t>
            </w:r>
            <w:r w:rsidRPr="00525DCC">
              <w:rPr>
                <w:rFonts w:ascii="Times New Roman" w:hAnsi="Times New Roman" w:cs="Times New Roman"/>
                <w:b/>
                <w:bCs/>
                <w:color w:val="262626"/>
                <w:sz w:val="24"/>
                <w:szCs w:val="24"/>
              </w:rPr>
              <w:t>.</w:t>
            </w:r>
            <w:r w:rsidRPr="00525DCC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 xml:space="preserve">  и Агапова Е.С. участвовали на конкурсе ПНПО.</w:t>
            </w: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    Агапова Е.С.,Логинова И.И. и Самигуллина Р.И. приняли участие в  1 городской литературной игре «Олимпия». В гимназии  проводилось внеклассное общешкольное мероприятие «2014год-Год культуры» с композицией «Детские годы М.Ю.Лермонтова» ,«Кавказ в творчестве М.Ю.Лермонтова».</w:t>
            </w:r>
          </w:p>
          <w:p w:rsidR="009110D5" w:rsidRPr="00525DCC" w:rsidRDefault="009110D5" w:rsidP="00525DCC">
            <w:pPr>
              <w:pStyle w:val="BodyText"/>
              <w:spacing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     Большую роль в развитии потенциала учащихся играют творческие конкурсы. </w:t>
            </w: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В феврале 2015 учащиеся гимназии  приняли активное участие в I городском открытом конкурсе « В созвездии Пушкина  …» (Дегтярев М.(7 кл)-лауреат, Пигалева А (5кл)- уч.Логинова И.И.; Шафигуллина Динара (10кл,номинант)-уч Агапова Е.С.; литературно-музыкальная композиция, подготовленная 8 Б классом 3-е место –уч.Музуров В.Н.; в марте ученица 6 класса  Нигматуллина Дана заняла  3-е место,  Шафигуллина Д.(10кл) стала номинантом, Дегтярев Максим (7Б)  участником в Всероссийском  конкурсе «Живая классика»; Терехова Д. (8Б,3-е место), Астахов Александр (7Б ) участвовали в районном конкурсе сочинений «Моя поездка в град Свияжск»; Зиннатова Аделина  (9Б) принимала участие и получила сертификат в районном конкурсе сочинений «Моя поездка в  Булгар». Ученики 11 класса Маркова А, Шишкин Г ( уч.</w:t>
            </w:r>
            <w:r w:rsidRPr="00525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Кузнецова Н.Д.) принимали участие на  районном  конкурсе  сочинений «Далекая война .Будем помнить» </w:t>
            </w: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       Творческий подход проявили учителя английского языка в работе с одаренными детьми. Учащиеся 3-х классов Сибгатуллиной Э.Д, Лыковой Е.В. приняли участие на конкурсе «Рождественские песнопения» на английском языке. Ученица 10 класса</w:t>
            </w:r>
            <w:r w:rsidRPr="00525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Семенова А. награждалась Благодарственным письмом в научно-практической конференции «Лихачевские чтения», Гарипова С (9А кл) получила Благодарственное письмо в  IV республиканской научно-практической конференции для школьников «Юный лингвист».</w:t>
            </w: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   Ученики 7 б класса Лытков Михаил, Юнысова Диана приняли участие в Всероссийском  конкурсе  «И гордо реет флаг державный» (уч.Марданшина Е.М.). </w:t>
            </w: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 xml:space="preserve">     Алиуллова Эльвина награждалась Грамотой 2 степени отдела образования за  конкурс чтецов, посвященный. Г.Тукаю. Она же  заняла 3 место на районном конкурсе «Татар кызы-2015».</w:t>
            </w: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 xml:space="preserve">     В рамках профориентационной деятельности гимназия сотрудничает с вузами, предприятиями г. Казани: КГТУ (КХТИ), Казанский кооперативный институт, </w:t>
            </w: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ОАО «Казанский хлебозавод № 3», Казанский завод «Электроприбор».</w:t>
            </w: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Цели и задачи на новый учебный год.</w:t>
            </w: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Повысить качество обученности учащихся.</w:t>
            </w: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Повышать теоретическое, методическое, профессиональное мастерство учителей.</w:t>
            </w: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Активно внедрять в практику работы учителей современные образовательные технологии.</w:t>
            </w:r>
          </w:p>
          <w:p w:rsidR="009110D5" w:rsidRPr="00525DCC" w:rsidRDefault="009110D5" w:rsidP="00525DCC">
            <w:pPr>
              <w:widowControl w:val="0"/>
              <w:tabs>
                <w:tab w:val="left" w:pos="72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Проводить эффективную работу по непрерывности урочной и внеурочной предметной деятельности.</w:t>
            </w: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t xml:space="preserve"> </w:t>
            </w: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Продолжать внедрять здоровьесберегающие технологии и методики в практику</w:t>
            </w: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</w:rPr>
              <w:t>работы гимназии и отслеживать их эффективность.</w:t>
            </w: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25D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Совершенствовать систему раннего выявления и поддержки способных и одаренных детей через индивидуальную работу, дифференцированное обучение, внеклассные мероприятия.</w:t>
            </w:r>
          </w:p>
          <w:p w:rsidR="009110D5" w:rsidRPr="00525DCC" w:rsidRDefault="009110D5" w:rsidP="00525D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10D5" w:rsidRPr="00525DCC" w:rsidRDefault="009110D5" w:rsidP="00525D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110D5" w:rsidRDefault="009110D5"/>
    <w:sectPr w:rsidR="009110D5" w:rsidSect="000738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D"/>
    <w:multiLevelType w:val="singleLevel"/>
    <w:tmpl w:val="0000000D"/>
    <w:name w:val="WW8Num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28A0AE1"/>
    <w:multiLevelType w:val="hybridMultilevel"/>
    <w:tmpl w:val="3E28112C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993DC3"/>
    <w:multiLevelType w:val="hybridMultilevel"/>
    <w:tmpl w:val="7BC0DCF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3">
    <w:nsid w:val="53C44346"/>
    <w:multiLevelType w:val="hybridMultilevel"/>
    <w:tmpl w:val="08A60652"/>
    <w:lvl w:ilvl="0" w:tplc="0419000F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FB44853"/>
    <w:multiLevelType w:val="hybridMultilevel"/>
    <w:tmpl w:val="08A60652"/>
    <w:lvl w:ilvl="0" w:tplc="0419000F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6CE42468"/>
    <w:multiLevelType w:val="hybridMultilevel"/>
    <w:tmpl w:val="A0963F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764EC"/>
    <w:rsid w:val="000066F9"/>
    <w:rsid w:val="000711F8"/>
    <w:rsid w:val="000738F1"/>
    <w:rsid w:val="000A73CA"/>
    <w:rsid w:val="000C7ABC"/>
    <w:rsid w:val="00102532"/>
    <w:rsid w:val="001A13A3"/>
    <w:rsid w:val="00255F53"/>
    <w:rsid w:val="002E1361"/>
    <w:rsid w:val="0037009C"/>
    <w:rsid w:val="003D3262"/>
    <w:rsid w:val="003D640B"/>
    <w:rsid w:val="00432CE4"/>
    <w:rsid w:val="004658FC"/>
    <w:rsid w:val="004A2D64"/>
    <w:rsid w:val="004F0BBF"/>
    <w:rsid w:val="00501DD1"/>
    <w:rsid w:val="00525DCC"/>
    <w:rsid w:val="005B6F1C"/>
    <w:rsid w:val="006507C6"/>
    <w:rsid w:val="00690E9F"/>
    <w:rsid w:val="007268B9"/>
    <w:rsid w:val="00747654"/>
    <w:rsid w:val="007B0F5A"/>
    <w:rsid w:val="008411BE"/>
    <w:rsid w:val="00871C10"/>
    <w:rsid w:val="008D6140"/>
    <w:rsid w:val="009110D5"/>
    <w:rsid w:val="00923B50"/>
    <w:rsid w:val="009C1C07"/>
    <w:rsid w:val="00A17FDF"/>
    <w:rsid w:val="00A85835"/>
    <w:rsid w:val="00B447F1"/>
    <w:rsid w:val="00B764EC"/>
    <w:rsid w:val="00B77070"/>
    <w:rsid w:val="00B85B48"/>
    <w:rsid w:val="00BA1D2E"/>
    <w:rsid w:val="00C028D7"/>
    <w:rsid w:val="00C161E1"/>
    <w:rsid w:val="00CC75F7"/>
    <w:rsid w:val="00D65060"/>
    <w:rsid w:val="00D950A7"/>
    <w:rsid w:val="00E00EF7"/>
    <w:rsid w:val="00E17095"/>
    <w:rsid w:val="00E911A2"/>
    <w:rsid w:val="00EF3576"/>
    <w:rsid w:val="00F35381"/>
    <w:rsid w:val="00FC4053"/>
    <w:rsid w:val="00FF3F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38F1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E00EF7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E00EF7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871C10"/>
    <w:pPr>
      <w:ind w:left="720"/>
    </w:pPr>
  </w:style>
  <w:style w:type="paragraph" w:styleId="BodyText2">
    <w:name w:val="Body Text 2"/>
    <w:basedOn w:val="Normal"/>
    <w:link w:val="BodyText2Char"/>
    <w:uiPriority w:val="99"/>
    <w:rsid w:val="004F0BBF"/>
    <w:pPr>
      <w:spacing w:after="120" w:line="480" w:lineRule="auto"/>
    </w:pPr>
    <w:rPr>
      <w:rFonts w:cs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4F0BBF"/>
    <w:rPr>
      <w:rFonts w:ascii="Times New Roman" w:hAnsi="Times New Roman" w:cs="Times New Roman"/>
      <w:sz w:val="24"/>
      <w:szCs w:val="24"/>
    </w:rPr>
  </w:style>
  <w:style w:type="paragraph" w:styleId="NoSpacing">
    <w:name w:val="No Spacing"/>
    <w:uiPriority w:val="99"/>
    <w:qFormat/>
    <w:rsid w:val="00E17095"/>
    <w:rPr>
      <w:rFonts w:cs="Calibri"/>
    </w:rPr>
  </w:style>
  <w:style w:type="paragraph" w:customStyle="1" w:styleId="1">
    <w:name w:val="Абзац списка1"/>
    <w:basedOn w:val="Normal"/>
    <w:uiPriority w:val="99"/>
    <w:rsid w:val="00E17095"/>
    <w:pPr>
      <w:spacing w:after="160" w:line="259" w:lineRule="auto"/>
      <w:ind w:left="720"/>
    </w:pPr>
    <w:rPr>
      <w:lang w:eastAsia="en-US"/>
    </w:rPr>
  </w:style>
  <w:style w:type="paragraph" w:styleId="BodyText">
    <w:name w:val="Body Text"/>
    <w:basedOn w:val="Normal"/>
    <w:link w:val="BodyTextChar"/>
    <w:uiPriority w:val="99"/>
    <w:semiHidden/>
    <w:rsid w:val="00B7707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B7707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28.kzn@tatar.ru" TargetMode="External"/><Relationship Id="rId5" Type="http://schemas.openxmlformats.org/officeDocument/2006/relationships/hyperlink" Target="mailto:gim028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10</Pages>
  <Words>2287</Words>
  <Characters>13038</Characters>
  <Application>Microsoft Office Outlook</Application>
  <DocSecurity>0</DocSecurity>
  <Lines>0</Lines>
  <Paragraphs>0</Paragraphs>
  <ScaleCrop>false</ScaleCrop>
  <Company>Гимназия №28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Публичный отчет за 2014/2015 учебный год</dc:title>
  <dc:subject/>
  <dc:creator>Расмия</dc:creator>
  <cp:keywords/>
  <dc:description/>
  <cp:lastModifiedBy>завуч</cp:lastModifiedBy>
  <cp:revision>2</cp:revision>
  <dcterms:created xsi:type="dcterms:W3CDTF">2015-10-09T16:41:00Z</dcterms:created>
  <dcterms:modified xsi:type="dcterms:W3CDTF">2015-10-09T16:41:00Z</dcterms:modified>
</cp:coreProperties>
</file>